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FB4" w:rsidRDefault="00AE1FB4">
      <w:r>
        <w:t>Name</w:t>
      </w:r>
    </w:p>
    <w:p w:rsidR="00AE1FB4" w:rsidRDefault="00AE1FB4">
      <w:r>
        <w:t>Tutor</w:t>
      </w:r>
    </w:p>
    <w:p w:rsidR="00AE1FB4" w:rsidRDefault="00AE1FB4">
      <w:r>
        <w:t>Course Information</w:t>
      </w:r>
    </w:p>
    <w:p w:rsidR="00AE1FB4" w:rsidRDefault="00AE1FB4">
      <w:r>
        <w:t>Date</w:t>
      </w:r>
    </w:p>
    <w:p w:rsidR="00AE1FB4" w:rsidRDefault="00AE1FB4" w:rsidP="00AE1FB4">
      <w:pPr>
        <w:jc w:val="center"/>
      </w:pPr>
      <w:r>
        <w:t>Personal Ironic Experience and Imagery in Cask of Amontillado</w:t>
      </w:r>
    </w:p>
    <w:p w:rsidR="001773C9" w:rsidRDefault="001773C9" w:rsidP="00AE1FB4">
      <w:pPr>
        <w:ind w:firstLine="720"/>
      </w:pPr>
      <w:r>
        <w:t>Several years ago, an experience that can only be defined as ironic occurred to me. I was young and in love. It was my first truly serious relationship and I did not have the slightest idea how to handle issues with my significant other. However, we were generally happy together and always remained committed to one another. There was another couple that was very close to us. They were our best friends and we spent a lot of time together. All of us liked the fact that we were two couples in love and enjoying our youth. The issue was that they constantly fought about issues. They would argue about the smallest things and turn those petty issues into huge problems. It seemed like they were just not meant for each other like we were. They both regularly told one another how perfect we were compared to them, in what I can only assume were attempts by both of them to belittle the other or blame the other for their relationship issues. We acted like relationship experts most of the time as we had to help them solve the numerous problems they always raised in their relationship. This went on for over a year and it reached a point where they began threatening each other with violence. It seemed like the end was near. However, it turned out that my partner had began being unfaithful after moving to a distant neighborhood and saying that the distance was too much to bear. Our friends also moved apart but not that far from one another. Years later, they are still together while my frequent relationship advice did nothing to salvage my own relationship.</w:t>
      </w:r>
    </w:p>
    <w:p w:rsidR="007F3814" w:rsidRDefault="001773C9" w:rsidP="00AE1FB4">
      <w:pPr>
        <w:ind w:firstLine="720"/>
      </w:pPr>
      <w:r>
        <w:lastRenderedPageBreak/>
        <w:t xml:space="preserve">Imagery is used </w:t>
      </w:r>
      <w:r w:rsidR="002A2AF1">
        <w:t xml:space="preserve">throughout The Cask of Amontillado by Edgar Allan Poe. The writer uses imagery to add to the element of mystery that is experienced in the story. Everything appears to adopt a symbolic meaning and it seems that the reader is expected to decipher various things in order to retain an understanding of the story. The family coat of arms is a notable feature of imagery used by Poe. The motto on the coat of arms is the same as the national motto of Scotland, meaning that it simply cannot exist as a family coat of arms. It represents a fantasy held by Montresor about what he wants to happen and shows that Fortunato is not aware of the plans initiated by Montresor. The only color not connected to darkness or death mentioned in the story is the color azure. It is the color of the sky, which generally represents freedom. It is a clever use of imagery considering the prison-like environment of the catacomb. Other uses of imagery include the walk through the catacomb, the descriptions of the carnival, the whirlpool, and the </w:t>
      </w:r>
      <w:r w:rsidR="00AE1FB4">
        <w:t>emphasis on the eye. The whirlpool is used to symbolize insanity as it removes the narrator from a realistic environment and transports him to a realm that is lacking in scientific rationality. The eyes represents the essence of human identity, which cannot be separated from the physical body. Eyes are also used to symbolize the Gothic identity of Ligeia, whose mysterious knowledge guides and troubles the narrator.</w:t>
      </w:r>
    </w:p>
    <w:p w:rsidR="00AE1FB4" w:rsidRDefault="00AE1FB4" w:rsidP="00AE1FB4">
      <w:pPr>
        <w:jc w:val="center"/>
      </w:pPr>
    </w:p>
    <w:p w:rsidR="00AE1FB4" w:rsidRDefault="00AE1FB4" w:rsidP="00AE1FB4">
      <w:pPr>
        <w:jc w:val="center"/>
      </w:pPr>
    </w:p>
    <w:p w:rsidR="00AE1FB4" w:rsidRDefault="00AE1FB4" w:rsidP="00AE1FB4">
      <w:pPr>
        <w:jc w:val="center"/>
      </w:pPr>
    </w:p>
    <w:p w:rsidR="00AE1FB4" w:rsidRDefault="00AE1FB4" w:rsidP="00AE1FB4">
      <w:pPr>
        <w:jc w:val="center"/>
      </w:pPr>
    </w:p>
    <w:p w:rsidR="00AE1FB4" w:rsidRDefault="00AE1FB4" w:rsidP="00AE1FB4">
      <w:pPr>
        <w:jc w:val="center"/>
      </w:pPr>
    </w:p>
    <w:p w:rsidR="00AE1FB4" w:rsidRDefault="00AE1FB4" w:rsidP="00AE1FB4">
      <w:pPr>
        <w:jc w:val="center"/>
      </w:pPr>
    </w:p>
    <w:p w:rsidR="00AE1FB4" w:rsidRDefault="00AE1FB4" w:rsidP="00AE1FB4">
      <w:pPr>
        <w:jc w:val="center"/>
      </w:pPr>
    </w:p>
    <w:p w:rsidR="00AE1FB4" w:rsidRDefault="00AE1FB4" w:rsidP="00AE1FB4">
      <w:pPr>
        <w:jc w:val="center"/>
      </w:pPr>
      <w:r>
        <w:lastRenderedPageBreak/>
        <w:t>Work Cited</w:t>
      </w:r>
    </w:p>
    <w:p w:rsidR="00AE1FB4" w:rsidRPr="00AE1FB4" w:rsidRDefault="00AE1FB4" w:rsidP="00AE1FB4">
      <w:r w:rsidRPr="00AE1FB4">
        <w:rPr>
          <w:color w:val="222222"/>
          <w:shd w:val="clear" w:color="auto" w:fill="FFFFFF"/>
        </w:rPr>
        <w:t>Poe, Edgar Allan. </w:t>
      </w:r>
      <w:r w:rsidRPr="00AE1FB4">
        <w:rPr>
          <w:i/>
          <w:iCs/>
          <w:color w:val="222222"/>
          <w:shd w:val="clear" w:color="auto" w:fill="FFFFFF"/>
        </w:rPr>
        <w:t>The cask of Amontillado</w:t>
      </w:r>
      <w:r w:rsidRPr="00AE1FB4">
        <w:rPr>
          <w:color w:val="222222"/>
          <w:shd w:val="clear" w:color="auto" w:fill="FFFFFF"/>
        </w:rPr>
        <w:t xml:space="preserve">. The Creative Company, 2008. </w:t>
      </w:r>
    </w:p>
    <w:sectPr w:rsidR="00AE1FB4" w:rsidRPr="00AE1FB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9D7" w:rsidRDefault="000C19D7" w:rsidP="00AE1FB4">
      <w:pPr>
        <w:spacing w:line="240" w:lineRule="auto"/>
      </w:pPr>
      <w:r>
        <w:separator/>
      </w:r>
    </w:p>
  </w:endnote>
  <w:endnote w:type="continuationSeparator" w:id="1">
    <w:p w:rsidR="000C19D7" w:rsidRDefault="000C19D7" w:rsidP="00AE1FB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9D7" w:rsidRDefault="000C19D7" w:rsidP="00AE1FB4">
      <w:pPr>
        <w:spacing w:line="240" w:lineRule="auto"/>
      </w:pPr>
      <w:r>
        <w:separator/>
      </w:r>
    </w:p>
  </w:footnote>
  <w:footnote w:type="continuationSeparator" w:id="1">
    <w:p w:rsidR="000C19D7" w:rsidRDefault="000C19D7" w:rsidP="00AE1FB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26178"/>
      <w:docPartObj>
        <w:docPartGallery w:val="Page Numbers (Top of Page)"/>
        <w:docPartUnique/>
      </w:docPartObj>
    </w:sdtPr>
    <w:sdtContent>
      <w:p w:rsidR="00AE1FB4" w:rsidRDefault="00AE1FB4">
        <w:pPr>
          <w:pStyle w:val="Header"/>
          <w:jc w:val="right"/>
        </w:pPr>
        <w:r>
          <w:t xml:space="preserve">Surname </w:t>
        </w:r>
        <w:fldSimple w:instr=" PAGE   \* MERGEFORMAT ">
          <w:r>
            <w:rPr>
              <w:noProof/>
            </w:rPr>
            <w:t>1</w:t>
          </w:r>
        </w:fldSimple>
      </w:p>
    </w:sdtContent>
  </w:sdt>
  <w:p w:rsidR="00AE1FB4" w:rsidRDefault="00AE1F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73C9"/>
    <w:rsid w:val="000C19D7"/>
    <w:rsid w:val="001773C9"/>
    <w:rsid w:val="002A2AF1"/>
    <w:rsid w:val="006F4038"/>
    <w:rsid w:val="007B7D6E"/>
    <w:rsid w:val="007F3814"/>
    <w:rsid w:val="009B0259"/>
    <w:rsid w:val="00A700DD"/>
    <w:rsid w:val="00AE1FB4"/>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FB4"/>
    <w:pPr>
      <w:tabs>
        <w:tab w:val="center" w:pos="4680"/>
        <w:tab w:val="right" w:pos="9360"/>
      </w:tabs>
      <w:spacing w:line="240" w:lineRule="auto"/>
    </w:pPr>
  </w:style>
  <w:style w:type="character" w:customStyle="1" w:styleId="HeaderChar">
    <w:name w:val="Header Char"/>
    <w:basedOn w:val="DefaultParagraphFont"/>
    <w:link w:val="Header"/>
    <w:uiPriority w:val="99"/>
    <w:rsid w:val="00AE1FB4"/>
  </w:style>
  <w:style w:type="paragraph" w:styleId="Footer">
    <w:name w:val="footer"/>
    <w:basedOn w:val="Normal"/>
    <w:link w:val="FooterChar"/>
    <w:uiPriority w:val="99"/>
    <w:semiHidden/>
    <w:unhideWhenUsed/>
    <w:rsid w:val="00AE1FB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E1F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2018-10-22T02:21:00Z</dcterms:created>
  <dcterms:modified xsi:type="dcterms:W3CDTF">2018-10-22T02:54:00Z</dcterms:modified>
</cp:coreProperties>
</file>